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firstLine="0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</w:t>
      </w:r>
    </w:p>
    <w:p w14:paraId="04000000">
      <w:pPr>
        <w:ind w:firstLine="0" w:left="0"/>
        <w:jc w:val="right"/>
        <w:rPr>
          <w:rFonts w:ascii="Times New Roman" w:hAnsi="Times New Roman"/>
          <w:sz w:val="16"/>
        </w:rPr>
      </w:pPr>
    </w:p>
    <w:p w14:paraId="05000000">
      <w:pPr>
        <w:ind w:firstLine="0" w:left="680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Внесен </w:t>
      </w:r>
    </w:p>
    <w:p w14:paraId="06000000">
      <w:pPr>
        <w:ind w:firstLine="0" w:left="680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>ременно исполняющим</w:t>
      </w:r>
    </w:p>
    <w:p w14:paraId="07000000">
      <w:pPr>
        <w:ind w:firstLine="0" w:left="680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обязанности </w:t>
      </w:r>
      <w:r>
        <w:rPr>
          <w:rFonts w:ascii="Times New Roman" w:hAnsi="Times New Roman"/>
          <w:sz w:val="24"/>
        </w:rPr>
        <w:t>Губернатор</w:t>
      </w:r>
      <w:r>
        <w:rPr>
          <w:rFonts w:ascii="Times New Roman" w:hAnsi="Times New Roman"/>
          <w:sz w:val="24"/>
        </w:rPr>
        <w:t>а</w:t>
      </w:r>
    </w:p>
    <w:p w14:paraId="08000000">
      <w:pPr>
        <w:ind w:firstLine="0" w:left="680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Ростовской области</w:t>
      </w:r>
    </w:p>
    <w:p w14:paraId="09000000">
      <w:pPr>
        <w:ind w:firstLine="0" w:left="680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Подготовлен министерством</w:t>
      </w:r>
    </w:p>
    <w:p w14:paraId="0A000000">
      <w:pPr>
        <w:ind w:firstLine="0" w:left="680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труда и социального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развития </w:t>
      </w:r>
    </w:p>
    <w:p w14:paraId="0B000000">
      <w:pPr>
        <w:tabs>
          <w:tab w:leader="none" w:pos="7200" w:val="left"/>
        </w:tabs>
        <w:ind w:firstLine="0" w:left="6804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4"/>
        </w:rPr>
        <w:t>Ростовской области</w:t>
      </w:r>
    </w:p>
    <w:p w14:paraId="0C000000">
      <w:pPr>
        <w:ind w:firstLine="0" w:left="0"/>
        <w:rPr>
          <w:rFonts w:ascii="Times New Roman" w:hAnsi="Times New Roman"/>
          <w:sz w:val="24"/>
        </w:rPr>
      </w:pPr>
    </w:p>
    <w:p w14:paraId="0D000000">
      <w:pPr>
        <w:ind w:firstLine="0" w:left="0"/>
        <w:rPr>
          <w:rFonts w:ascii="Times New Roman" w:hAnsi="Times New Roman"/>
          <w:sz w:val="24"/>
        </w:rPr>
      </w:pPr>
    </w:p>
    <w:p w14:paraId="0E000000">
      <w:pPr>
        <w:ind w:firstLine="0" w:left="0" w:right="43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 xml:space="preserve">ОБЛАСТНОЙ ЗАКОН </w:t>
      </w:r>
    </w:p>
    <w:p w14:paraId="0F000000">
      <w:pPr>
        <w:ind w:firstLine="0" w:left="0" w:right="43"/>
        <w:jc w:val="center"/>
        <w:rPr>
          <w:rFonts w:ascii="Times New Roman" w:hAnsi="Times New Roman"/>
          <w:b w:val="1"/>
          <w:sz w:val="28"/>
        </w:rPr>
      </w:pPr>
    </w:p>
    <w:p w14:paraId="10000000">
      <w:pPr>
        <w:ind w:firstLine="0" w:left="0" w:right="43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 ВНЕСЕНИИ </w:t>
      </w:r>
      <w:r>
        <w:rPr>
          <w:rFonts w:ascii="Times New Roman" w:hAnsi="Times New Roman"/>
          <w:b w:val="1"/>
          <w:sz w:val="28"/>
        </w:rPr>
        <w:t>ИЗМЕНЕНИ</w:t>
      </w:r>
      <w:r>
        <w:rPr>
          <w:rFonts w:ascii="Times New Roman" w:hAnsi="Times New Roman"/>
          <w:b w:val="1"/>
          <w:sz w:val="28"/>
        </w:rPr>
        <w:t>Й</w:t>
      </w:r>
      <w:r>
        <w:rPr>
          <w:rFonts w:ascii="Times New Roman" w:hAnsi="Times New Roman"/>
          <w:b w:val="1"/>
          <w:sz w:val="28"/>
        </w:rPr>
        <w:t xml:space="preserve"> В СТАТЬЮ 11 ОБЛАСТНОГО</w:t>
      </w:r>
      <w:r>
        <w:rPr>
          <w:rFonts w:ascii="Times New Roman" w:hAnsi="Times New Roman"/>
          <w:b w:val="1"/>
          <w:sz w:val="28"/>
        </w:rPr>
        <w:t xml:space="preserve"> ЗАКОНА </w:t>
      </w:r>
    </w:p>
    <w:p w14:paraId="11000000">
      <w:pPr>
        <w:ind w:firstLine="0" w:left="0" w:right="43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«О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РЕГИОНАЛЬНОМ МАТЕРИНСКОМ КАПИТАЛЕ</w:t>
      </w:r>
      <w:r>
        <w:rPr>
          <w:rFonts w:ascii="Times New Roman" w:hAnsi="Times New Roman"/>
          <w:b w:val="1"/>
          <w:sz w:val="28"/>
        </w:rPr>
        <w:t xml:space="preserve">» </w:t>
      </w:r>
    </w:p>
    <w:p w14:paraId="12000000">
      <w:pPr>
        <w:ind w:firstLine="0" w:left="0" w:right="43"/>
        <w:jc w:val="center"/>
        <w:rPr>
          <w:rFonts w:ascii="Times New Roman" w:hAnsi="Times New Roman"/>
          <w:b w:val="1"/>
          <w:sz w:val="28"/>
        </w:rPr>
      </w:pPr>
    </w:p>
    <w:p w14:paraId="13000000">
      <w:pPr>
        <w:ind w:firstLine="0" w:left="0" w:right="43"/>
        <w:jc w:val="center"/>
        <w:rPr>
          <w:rFonts w:ascii="Times New Roman" w:hAnsi="Times New Roman"/>
          <w:b w:val="1"/>
          <w:sz w:val="28"/>
        </w:rPr>
      </w:pPr>
    </w:p>
    <w:p w14:paraId="14000000">
      <w:pPr>
        <w:ind w:firstLine="720" w:left="0" w:right="43"/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Принят</w:t>
      </w:r>
    </w:p>
    <w:p w14:paraId="15000000">
      <w:pPr>
        <w:ind w:firstLine="0" w:left="0" w:right="43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Законодательным Собранием                     </w:t>
      </w:r>
      <w:r>
        <w:rPr>
          <w:rFonts w:ascii="Times New Roman" w:hAnsi="Times New Roman"/>
          <w:b w:val="1"/>
          <w:sz w:val="28"/>
        </w:rPr>
        <w:t xml:space="preserve">      </w:t>
      </w:r>
      <w:r>
        <w:rPr>
          <w:rFonts w:ascii="Times New Roman" w:hAnsi="Times New Roman"/>
          <w:b w:val="1"/>
          <w:sz w:val="28"/>
        </w:rPr>
        <w:t xml:space="preserve">         «____» __________ 2025 года</w:t>
      </w:r>
    </w:p>
    <w:p w14:paraId="16000000">
      <w:pPr>
        <w:ind w:firstLine="720" w:left="0" w:right="43"/>
        <w:rPr>
          <w:rFonts w:ascii="Times New Roman" w:hAnsi="Times New Roman"/>
          <w:b w:val="1"/>
          <w:sz w:val="24"/>
        </w:rPr>
      </w:pPr>
    </w:p>
    <w:p w14:paraId="17000000">
      <w:pPr>
        <w:ind w:firstLine="720" w:left="0" w:right="43"/>
        <w:rPr>
          <w:rFonts w:ascii="Times New Roman" w:hAnsi="Times New Roman"/>
          <w:b w:val="1"/>
          <w:sz w:val="24"/>
        </w:rPr>
      </w:pPr>
    </w:p>
    <w:p w14:paraId="18000000">
      <w:pPr>
        <w:ind w:firstLine="720" w:left="0" w:right="43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1</w:t>
      </w:r>
    </w:p>
    <w:p w14:paraId="19000000">
      <w:pPr>
        <w:ind w:firstLine="720" w:left="0" w:right="43"/>
        <w:rPr>
          <w:rFonts w:ascii="Times New Roman" w:hAnsi="Times New Roman"/>
          <w:sz w:val="28"/>
        </w:rPr>
      </w:pPr>
    </w:p>
    <w:p w14:paraId="1A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в статью 11 </w:t>
      </w:r>
      <w:r>
        <w:rPr>
          <w:rFonts w:ascii="Times New Roman" w:hAnsi="Times New Roman"/>
          <w:sz w:val="28"/>
        </w:rPr>
        <w:t>Областного</w:t>
      </w:r>
      <w:r>
        <w:rPr>
          <w:rFonts w:ascii="Times New Roman" w:hAnsi="Times New Roman"/>
          <w:sz w:val="28"/>
        </w:rPr>
        <w:t xml:space="preserve"> закона от 18</w:t>
      </w:r>
      <w:r>
        <w:rPr>
          <w:rFonts w:ascii="Times New Roman" w:hAnsi="Times New Roman"/>
          <w:sz w:val="28"/>
        </w:rPr>
        <w:t xml:space="preserve"> ноября </w:t>
      </w:r>
      <w:r>
        <w:rPr>
          <w:rFonts w:ascii="Times New Roman" w:hAnsi="Times New Roman"/>
          <w:sz w:val="28"/>
        </w:rPr>
        <w:t>2011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года </w:t>
      </w:r>
      <w:r>
        <w:rPr>
          <w:rFonts w:ascii="Times New Roman" w:hAnsi="Times New Roman"/>
          <w:sz w:val="28"/>
        </w:rPr>
        <w:t>№ 727</w:t>
      </w:r>
      <w:r>
        <w:rPr>
          <w:rFonts w:ascii="Times New Roman" w:hAnsi="Times New Roman"/>
          <w:sz w:val="28"/>
        </w:rPr>
        <w:t xml:space="preserve">-ЗС </w:t>
      </w:r>
      <w:r>
        <w:br/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О </w:t>
      </w:r>
      <w:r>
        <w:rPr>
          <w:rFonts w:ascii="Times New Roman" w:hAnsi="Times New Roman"/>
          <w:sz w:val="28"/>
        </w:rPr>
        <w:t>региональном материнском капитале</w:t>
      </w:r>
      <w:r>
        <w:rPr>
          <w:rFonts w:ascii="Times New Roman" w:hAnsi="Times New Roman"/>
          <w:sz w:val="28"/>
        </w:rPr>
        <w:t>» следующие изменения:</w:t>
      </w:r>
    </w:p>
    <w:p w14:paraId="1B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</w:t>
      </w:r>
      <w:r>
        <w:rPr>
          <w:rFonts w:ascii="Times New Roman" w:hAnsi="Times New Roman"/>
          <w:spacing w:val="0"/>
          <w:sz w:val="28"/>
        </w:rPr>
        <w:t> в части 5</w:t>
      </w:r>
      <w:r>
        <w:rPr>
          <w:rFonts w:ascii="Times New Roman" w:hAnsi="Times New Roman"/>
          <w:sz w:val="28"/>
        </w:rPr>
        <w:t xml:space="preserve"> после слов «не должен превышать 18 лет» дополнить словами «либо 23 лет, в случае его обучения по очной форме обучения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br/>
      </w:r>
      <w:r>
        <w:rPr>
          <w:rStyle w:val="Style_2_ch"/>
          <w:rFonts w:ascii="Times New Roman" w:hAnsi="Times New Roman"/>
          <w:sz w:val="28"/>
        </w:rPr>
        <w:t>в организациях, осуществляющих образовательную деятельность»;</w:t>
      </w:r>
    </w:p>
    <w:p w14:paraId="1C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в абзаце втором части 7 после слов «</w:t>
      </w:r>
      <w:r>
        <w:rPr>
          <w:rStyle w:val="Style_2_ch"/>
          <w:rFonts w:ascii="Times New Roman" w:hAnsi="Times New Roman"/>
          <w:sz w:val="28"/>
        </w:rPr>
        <w:t>средств (части средств) регионального материнского капитала на» дополнить словами «уплату первоначального взноса и (или)».</w:t>
      </w:r>
    </w:p>
    <w:p w14:paraId="1D000000">
      <w:pPr>
        <w:ind w:firstLine="720" w:left="0"/>
        <w:rPr>
          <w:rFonts w:ascii="Times New Roman" w:hAnsi="Times New Roman"/>
          <w:b w:val="1"/>
          <w:sz w:val="28"/>
        </w:rPr>
      </w:pPr>
    </w:p>
    <w:p w14:paraId="1E000000">
      <w:pPr>
        <w:ind w:firstLine="72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Статья </w:t>
      </w:r>
      <w:r>
        <w:rPr>
          <w:rFonts w:ascii="Times New Roman" w:hAnsi="Times New Roman"/>
          <w:b w:val="1"/>
          <w:sz w:val="28"/>
        </w:rPr>
        <w:t>2</w:t>
      </w:r>
    </w:p>
    <w:p w14:paraId="1F000000">
      <w:pPr>
        <w:ind w:firstLine="720" w:left="0"/>
        <w:rPr>
          <w:rFonts w:ascii="Times New Roman" w:hAnsi="Times New Roman"/>
          <w:sz w:val="28"/>
        </w:rPr>
      </w:pPr>
    </w:p>
    <w:p w14:paraId="20000000">
      <w:pPr>
        <w:ind w:firstLine="709" w:left="0" w:right="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Настоящий Областной закон вступает в силу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о дня его официального опубликования.</w:t>
      </w:r>
    </w:p>
    <w:p w14:paraId="21000000">
      <w:pPr>
        <w:ind w:firstLine="0" w:left="0"/>
        <w:rPr>
          <w:rFonts w:ascii="Times New Roman" w:hAnsi="Times New Roman"/>
          <w:sz w:val="28"/>
        </w:rPr>
      </w:pPr>
    </w:p>
    <w:p w14:paraId="22000000">
      <w:pPr>
        <w:ind w:firstLine="0" w:left="0"/>
        <w:rPr>
          <w:rFonts w:ascii="Times New Roman" w:hAnsi="Times New Roman"/>
          <w:sz w:val="28"/>
        </w:rPr>
      </w:pPr>
    </w:p>
    <w:p w14:paraId="23000000">
      <w:pPr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Временно исполняющий обязанности</w:t>
      </w:r>
    </w:p>
    <w:p w14:paraId="24000000">
      <w:pPr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Губернатор</w:t>
      </w: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 xml:space="preserve">Ростовской области                                              </w:t>
      </w:r>
      <w:r>
        <w:rPr>
          <w:rFonts w:ascii="Times New Roman" w:hAnsi="Times New Roman"/>
          <w:sz w:val="28"/>
        </w:rPr>
        <w:t xml:space="preserve">         Ю.Б. Слюсарь</w:t>
      </w:r>
    </w:p>
    <w:p w14:paraId="25000000">
      <w:pPr>
        <w:tabs>
          <w:tab w:leader="none" w:pos="142" w:val="left"/>
        </w:tabs>
        <w:ind w:firstLine="720" w:left="0" w:right="43"/>
        <w:jc w:val="left"/>
        <w:rPr>
          <w:rFonts w:ascii="Times New Roman" w:hAnsi="Times New Roman"/>
          <w:sz w:val="24"/>
        </w:rPr>
      </w:pPr>
    </w:p>
    <w:p w14:paraId="26000000">
      <w:pPr>
        <w:tabs>
          <w:tab w:leader="none" w:pos="142" w:val="left"/>
        </w:tabs>
        <w:ind w:firstLine="720" w:left="0" w:right="43"/>
        <w:jc w:val="left"/>
        <w:rPr>
          <w:rFonts w:ascii="Times New Roman" w:hAnsi="Times New Roman"/>
          <w:sz w:val="24"/>
        </w:rPr>
      </w:pPr>
    </w:p>
    <w:p w14:paraId="27000000">
      <w:pPr>
        <w:tabs>
          <w:tab w:leader="none" w:pos="142" w:val="left"/>
        </w:tabs>
        <w:ind w:firstLine="0" w:left="0" w:right="43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</w:t>
      </w:r>
      <w:r>
        <w:rPr>
          <w:rFonts w:ascii="Times New Roman" w:hAnsi="Times New Roman"/>
          <w:sz w:val="24"/>
        </w:rPr>
        <w:t xml:space="preserve">инистр труда и социального </w:t>
      </w:r>
    </w:p>
    <w:p w14:paraId="28000000">
      <w:pPr>
        <w:tabs>
          <w:tab w:leader="none" w:pos="142" w:val="left"/>
        </w:tabs>
        <w:ind w:firstLine="0" w:left="0" w:right="43"/>
        <w:jc w:val="left"/>
        <w:rPr>
          <w:sz w:val="24"/>
        </w:rPr>
      </w:pPr>
      <w:r>
        <w:rPr>
          <w:rFonts w:ascii="Times New Roman" w:hAnsi="Times New Roman"/>
          <w:sz w:val="24"/>
        </w:rPr>
        <w:t xml:space="preserve">развития Ростовской области                                          </w:t>
      </w:r>
      <w:r>
        <w:rPr>
          <w:rFonts w:ascii="Times New Roman" w:hAnsi="Times New Roman"/>
          <w:sz w:val="24"/>
        </w:rPr>
        <w:t xml:space="preserve">              </w:t>
      </w:r>
      <w:r>
        <w:rPr>
          <w:rFonts w:ascii="Times New Roman" w:hAnsi="Times New Roman"/>
          <w:sz w:val="24"/>
        </w:rPr>
        <w:t xml:space="preserve">            </w:t>
      </w:r>
      <w:r>
        <w:rPr>
          <w:rFonts w:ascii="Times New Roman" w:hAnsi="Times New Roman"/>
          <w:sz w:val="24"/>
        </w:rPr>
        <w:t xml:space="preserve">            </w:t>
      </w: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t>И.Н. Шувалова</w:t>
      </w:r>
    </w:p>
    <w:sectPr>
      <w:headerReference r:id="rId1" w:type="default"/>
      <w:pgSz w:h="16838" w:orient="portrait" w:w="11906"/>
      <w:pgMar w:bottom="1134" w:footer="709" w:gutter="0" w:header="709" w:left="1134" w:right="851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ind w:firstLine="709" w:left="0"/>
      <w:jc w:val="both"/>
    </w:pPr>
    <w:rPr>
      <w:rFonts w:ascii="Calibri" w:hAnsi="Calibri"/>
    </w:rPr>
  </w:style>
  <w:style w:default="1" w:styleId="Style_2_ch" w:type="character">
    <w:name w:val="Normal"/>
    <w:link w:val="Style_2"/>
    <w:rPr>
      <w:rFonts w:ascii="Calibri" w:hAnsi="Calibri"/>
    </w:rPr>
  </w:style>
  <w:style w:styleId="Style_3" w:type="paragraph">
    <w:name w:val="toc 2"/>
    <w:next w:val="Style_2"/>
    <w:link w:val="Style_3_ch"/>
    <w:uiPriority w:val="39"/>
    <w:pPr>
      <w:ind w:firstLine="0" w:left="200"/>
    </w:pPr>
  </w:style>
  <w:style w:styleId="Style_3_ch" w:type="character">
    <w:name w:val="toc 2"/>
    <w:link w:val="Style_3"/>
  </w:style>
  <w:style w:styleId="Style_4" w:type="paragraph">
    <w:name w:val="toc 4"/>
    <w:next w:val="Style_2"/>
    <w:link w:val="Style_4_ch"/>
    <w:uiPriority w:val="39"/>
    <w:pPr>
      <w:ind w:firstLine="0" w:left="600"/>
    </w:pPr>
  </w:style>
  <w:style w:styleId="Style_4_ch" w:type="character">
    <w:name w:val="toc 4"/>
    <w:link w:val="Style_4"/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6"/>
    <w:next w:val="Style_2"/>
    <w:link w:val="Style_6_ch"/>
    <w:uiPriority w:val="39"/>
    <w:pPr>
      <w:ind w:firstLine="0" w:left="1000"/>
    </w:pPr>
  </w:style>
  <w:style w:styleId="Style_6_ch" w:type="character">
    <w:name w:val="toc 6"/>
    <w:link w:val="Style_6"/>
  </w:style>
  <w:style w:styleId="Style_7" w:type="paragraph">
    <w:name w:val="toc 7"/>
    <w:next w:val="Style_2"/>
    <w:link w:val="Style_7_ch"/>
    <w:uiPriority w:val="39"/>
    <w:pPr>
      <w:ind w:firstLine="0" w:left="1200"/>
    </w:pPr>
  </w:style>
  <w:style w:styleId="Style_7_ch" w:type="character">
    <w:name w:val="toc 7"/>
    <w:link w:val="Style_7"/>
  </w:style>
  <w:style w:styleId="Style_8" w:type="paragraph">
    <w:name w:val="Основной шрифт абзаца1"/>
    <w:link w:val="Style_8_ch"/>
  </w:style>
  <w:style w:styleId="Style_8_ch" w:type="character">
    <w:name w:val="Основной шрифт абзаца1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ind/>
      <w:outlineLvl w:val="2"/>
    </w:pPr>
    <w:rPr>
      <w:rFonts w:ascii="XO Thames" w:hAnsi="XO Thames"/>
      <w:b w:val="1"/>
      <w:i w:val="1"/>
    </w:rPr>
  </w:style>
  <w:style w:styleId="Style_10_ch" w:type="character">
    <w:name w:val="heading 3"/>
    <w:link w:val="Style_10"/>
    <w:rPr>
      <w:rFonts w:ascii="XO Thames" w:hAnsi="XO Thames"/>
      <w:b w:val="1"/>
      <w:i w:val="1"/>
    </w:rPr>
  </w:style>
  <w:style w:styleId="Style_11" w:type="paragraph">
    <w:name w:val="toc 10"/>
    <w:next w:val="Style_2"/>
    <w:link w:val="Style_11_ch"/>
    <w:pPr>
      <w:ind w:firstLine="0" w:left="1800"/>
    </w:pPr>
  </w:style>
  <w:style w:styleId="Style_11_ch" w:type="character">
    <w:name w:val="toc 10"/>
    <w:link w:val="Style_11"/>
  </w:style>
  <w:style w:styleId="Style_12" w:type="paragraph">
    <w:name w:val="toc 3"/>
    <w:next w:val="Style_2"/>
    <w:link w:val="Style_12_ch"/>
    <w:uiPriority w:val="39"/>
    <w:pPr>
      <w:ind w:firstLine="0" w:left="400"/>
    </w:pPr>
  </w:style>
  <w:style w:styleId="Style_12_ch" w:type="character">
    <w:name w:val="toc 3"/>
    <w:link w:val="Style_12"/>
  </w:style>
  <w:style w:styleId="Style_13" w:type="paragraph">
    <w:name w:val="Гиперссылка1"/>
    <w:link w:val="Style_13_ch"/>
    <w:rPr>
      <w:color w:val="0000FF"/>
      <w:u w:val="single"/>
    </w:rPr>
  </w:style>
  <w:style w:styleId="Style_13_ch" w:type="character">
    <w:name w:val="Гиперссылка1"/>
    <w:link w:val="Style_13"/>
    <w:rPr>
      <w:color w:val="0000FF"/>
      <w:u w:val="single"/>
    </w:rPr>
  </w:style>
  <w:style w:styleId="Style_14" w:type="paragraph">
    <w:name w:val="List Paragraph"/>
    <w:basedOn w:val="Style_2"/>
    <w:link w:val="Style_14_ch"/>
    <w:pPr>
      <w:ind w:firstLine="0" w:left="720"/>
      <w:contextualSpacing w:val="1"/>
    </w:pPr>
  </w:style>
  <w:style w:styleId="Style_14_ch" w:type="character">
    <w:name w:val="List Paragraph"/>
    <w:basedOn w:val="Style_2_ch"/>
    <w:link w:val="Style_14"/>
  </w:style>
  <w:style w:styleId="Style_15" w:type="paragraph">
    <w:name w:val="heading 5"/>
    <w:next w:val="Style_2"/>
    <w:link w:val="Style_15_ch"/>
    <w:uiPriority w:val="9"/>
    <w:qFormat/>
    <w:pPr>
      <w:spacing w:after="120" w:before="120"/>
      <w:ind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2"/>
    <w:link w:val="Style_16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Balloon Text"/>
    <w:basedOn w:val="Style_2"/>
    <w:link w:val="Style_17_ch"/>
    <w:rPr>
      <w:rFonts w:ascii="Tahoma" w:hAnsi="Tahoma"/>
      <w:sz w:val="16"/>
    </w:rPr>
  </w:style>
  <w:style w:styleId="Style_17_ch" w:type="character">
    <w:name w:val="Balloon Text"/>
    <w:basedOn w:val="Style_2_ch"/>
    <w:link w:val="Style_17"/>
    <w:rPr>
      <w:rFonts w:ascii="Tahoma" w:hAnsi="Tahoma"/>
      <w:sz w:val="16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2"/>
    <w:link w:val="Style_20_ch"/>
    <w:uiPriority w:val="39"/>
    <w:rPr>
      <w:rFonts w:ascii="XO Thames" w:hAnsi="XO Thames"/>
      <w:b w:val="1"/>
    </w:rPr>
  </w:style>
  <w:style w:styleId="Style_20_ch" w:type="character">
    <w:name w:val="toc 1"/>
    <w:link w:val="Style_20"/>
    <w:rPr>
      <w:rFonts w:ascii="XO Thames" w:hAnsi="XO Thames"/>
      <w:b w:val="1"/>
    </w:rPr>
  </w:style>
  <w:style w:styleId="Style_21" w:type="paragraph">
    <w:name w:val="Header and Footer"/>
    <w:link w:val="Style_21_ch"/>
    <w:pPr>
      <w:spacing w:line="360" w:lineRule="auto"/>
      <w:ind/>
    </w:pPr>
    <w:rPr>
      <w:rFonts w:ascii="XO Thames" w:hAnsi="XO Thames"/>
    </w:rPr>
  </w:style>
  <w:style w:styleId="Style_21_ch" w:type="character">
    <w:name w:val="Header and Footer"/>
    <w:link w:val="Style_21"/>
    <w:rPr>
      <w:rFonts w:ascii="XO Thames" w:hAnsi="XO Thames"/>
    </w:rPr>
  </w:style>
  <w:style w:styleId="Style_22" w:type="paragraph">
    <w:name w:val="toc 9"/>
    <w:next w:val="Style_2"/>
    <w:link w:val="Style_22_ch"/>
    <w:uiPriority w:val="39"/>
    <w:pPr>
      <w:ind w:firstLine="0" w:left="1600"/>
    </w:pPr>
  </w:style>
  <w:style w:styleId="Style_22_ch" w:type="character">
    <w:name w:val="toc 9"/>
    <w:link w:val="Style_22"/>
  </w:style>
  <w:style w:styleId="Style_23" w:type="paragraph">
    <w:name w:val="ConsPlusNormal"/>
    <w:link w:val="Style_23_ch"/>
    <w:rPr>
      <w:rFonts w:ascii="Arial" w:hAnsi="Arial"/>
    </w:rPr>
  </w:style>
  <w:style w:styleId="Style_23_ch" w:type="character">
    <w:name w:val="ConsPlusNormal"/>
    <w:link w:val="Style_23"/>
    <w:rPr>
      <w:rFonts w:ascii="Arial" w:hAnsi="Arial"/>
    </w:rPr>
  </w:style>
  <w:style w:styleId="Style_24" w:type="paragraph">
    <w:name w:val="toc 8"/>
    <w:next w:val="Style_2"/>
    <w:link w:val="Style_24_ch"/>
    <w:uiPriority w:val="39"/>
    <w:pPr>
      <w:ind w:firstLine="0" w:left="1400"/>
    </w:pPr>
  </w:style>
  <w:style w:styleId="Style_24_ch" w:type="character">
    <w:name w:val="toc 8"/>
    <w:link w:val="Style_24"/>
  </w:style>
  <w:style w:styleId="Style_25" w:type="paragraph">
    <w:name w:val="footer"/>
    <w:basedOn w:val="Style_2"/>
    <w:link w:val="Style_25_ch"/>
    <w:pPr>
      <w:tabs>
        <w:tab w:leader="none" w:pos="4677" w:val="center"/>
        <w:tab w:leader="none" w:pos="9355" w:val="right"/>
      </w:tabs>
      <w:ind/>
    </w:pPr>
  </w:style>
  <w:style w:styleId="Style_25_ch" w:type="character">
    <w:name w:val="footer"/>
    <w:basedOn w:val="Style_2_ch"/>
    <w:link w:val="Style_25"/>
  </w:style>
  <w:style w:styleId="Style_26" w:type="paragraph">
    <w:name w:val="toc 5"/>
    <w:next w:val="Style_2"/>
    <w:link w:val="Style_26_ch"/>
    <w:uiPriority w:val="39"/>
    <w:pPr>
      <w:ind w:firstLine="0" w:left="800"/>
    </w:pPr>
  </w:style>
  <w:style w:styleId="Style_26_ch" w:type="character">
    <w:name w:val="toc 5"/>
    <w:link w:val="Style_26"/>
  </w:style>
  <w:style w:styleId="Style_27" w:type="paragraph">
    <w:name w:val="Subtitle"/>
    <w:next w:val="Style_2"/>
    <w:link w:val="Style_27_ch"/>
    <w:uiPriority w:val="11"/>
    <w:qFormat/>
    <w:rPr>
      <w:rFonts w:ascii="XO Thames" w:hAnsi="XO Thames"/>
      <w:i w:val="1"/>
      <w:color w:val="616161"/>
      <w:sz w:val="24"/>
    </w:rPr>
  </w:style>
  <w:style w:styleId="Style_27_ch" w:type="character">
    <w:name w:val="Subtitle"/>
    <w:link w:val="Style_27"/>
    <w:rPr>
      <w:rFonts w:ascii="XO Thames" w:hAnsi="XO Thames"/>
      <w:i w:val="1"/>
      <w:color w:val="616161"/>
      <w:sz w:val="24"/>
    </w:rPr>
  </w:style>
  <w:style w:styleId="Style_28" w:type="paragraph">
    <w:name w:val="Title"/>
    <w:next w:val="Style_2"/>
    <w:link w:val="Style_28_ch"/>
    <w:uiPriority w:val="10"/>
    <w:qFormat/>
    <w:rPr>
      <w:rFonts w:ascii="XO Thames" w:hAnsi="XO Thames"/>
      <w:b w:val="1"/>
      <w:sz w:val="52"/>
    </w:rPr>
  </w:style>
  <w:style w:styleId="Style_28_ch" w:type="character">
    <w:name w:val="Title"/>
    <w:link w:val="Style_28"/>
    <w:rPr>
      <w:rFonts w:ascii="XO Thames" w:hAnsi="XO Thames"/>
      <w:b w:val="1"/>
      <w:sz w:val="52"/>
    </w:rPr>
  </w:style>
  <w:style w:styleId="Style_29" w:type="paragraph">
    <w:name w:val="heading 4"/>
    <w:next w:val="Style_2"/>
    <w:link w:val="Style_29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9_ch" w:type="character">
    <w:name w:val="heading 4"/>
    <w:link w:val="Style_29"/>
    <w:rPr>
      <w:rFonts w:ascii="XO Thames" w:hAnsi="XO Thames"/>
      <w:b w:val="1"/>
      <w:color w:val="595959"/>
      <w:sz w:val="26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30" w:type="paragraph">
    <w:name w:val="Обычный1"/>
    <w:link w:val="Style_30_ch"/>
    <w:rPr>
      <w:rFonts w:ascii="Calibri" w:hAnsi="Calibri"/>
    </w:rPr>
  </w:style>
  <w:style w:styleId="Style_30_ch" w:type="character">
    <w:name w:val="Обычный1"/>
    <w:link w:val="Style_30"/>
    <w:rPr>
      <w:rFonts w:ascii="Calibri" w:hAnsi="Calibri"/>
    </w:rPr>
  </w:style>
  <w:style w:styleId="Style_31" w:type="paragraph">
    <w:name w:val="heading 2"/>
    <w:next w:val="Style_2"/>
    <w:link w:val="Style_31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31_ch" w:type="character">
    <w:name w:val="heading 2"/>
    <w:link w:val="Style_31"/>
    <w:rPr>
      <w:rFonts w:ascii="XO Thames" w:hAnsi="XO Thames"/>
      <w:b w:val="1"/>
      <w:color w:val="00A0FF"/>
      <w:sz w:val="26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MyOffice-CoreFramework-Windows/33-1224.848.9398.852.1@81d08b7ef3bfedd37921072551876f29ab5b92ed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2025-03-19T15:26:54Z</dcterms:modified>
</cp:coreProperties>
</file>